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EEC" w:rsidRPr="001A3EEC" w:rsidRDefault="001A3EEC" w:rsidP="001A3EEC">
      <w:pPr>
        <w:shd w:val="clear" w:color="auto" w:fill="FFFFFF"/>
        <w:spacing w:before="90" w:after="300" w:line="240" w:lineRule="auto"/>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This course uses required reading lists created in the Capella library. Reading lists allow you to access multiple library and Internet resources from a single location.</w:t>
      </w:r>
    </w:p>
    <w:p w:rsidR="001A3EEC" w:rsidRPr="001A3EEC" w:rsidRDefault="001A3EEC" w:rsidP="001A3EEC">
      <w:pPr>
        <w:shd w:val="clear" w:color="auto" w:fill="FFFFFF"/>
        <w:spacing w:before="90" w:after="300" w:line="240" w:lineRule="auto"/>
        <w:rPr>
          <w:rFonts w:ascii="Lato" w:eastAsia="Times New Roman" w:hAnsi="Lato" w:cs="Times New Roman"/>
          <w:color w:val="212322"/>
          <w:kern w:val="0"/>
          <w14:ligatures w14:val="none"/>
        </w:rPr>
      </w:pPr>
      <w:hyperlink r:id="rId5" w:tgtFrame="_blank" w:history="1">
        <w:r w:rsidRPr="001A3EEC">
          <w:rPr>
            <w:rFonts w:ascii="Lato" w:eastAsia="Times New Roman" w:hAnsi="Lato" w:cs="Times New Roman"/>
            <w:color w:val="006B99"/>
            <w:kern w:val="0"/>
            <w:u w:val="single"/>
            <w14:ligatures w14:val="none"/>
          </w:rPr>
          <w:t>PSYC-FPX1540 Reading List</w:t>
        </w:r>
      </w:hyperlink>
      <w:r w:rsidRPr="001A3EEC">
        <w:rPr>
          <w:rFonts w:ascii="Lato" w:eastAsia="Times New Roman" w:hAnsi="Lato" w:cs="Times New Roman"/>
          <w:color w:val="212322"/>
          <w:kern w:val="0"/>
          <w14:ligatures w14:val="none"/>
        </w:rPr>
        <w:t> is the entire reading list for the course. Activities in the course will link to specific sections of the reading list appropriate to each assessment. There may be one or more reading lists per assessment.</w:t>
      </w:r>
    </w:p>
    <w:p w:rsidR="001A3EEC" w:rsidRPr="001A3EEC" w:rsidRDefault="001A3EEC" w:rsidP="001A3EEC">
      <w:pPr>
        <w:shd w:val="clear" w:color="auto" w:fill="FFFFFF"/>
        <w:spacing w:before="90" w:after="300" w:line="240" w:lineRule="auto"/>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View the </w:t>
      </w:r>
      <w:hyperlink r:id="rId6" w:tgtFrame="_blank" w:history="1">
        <w:r w:rsidRPr="001A3EEC">
          <w:rPr>
            <w:rFonts w:ascii="Lato" w:eastAsia="Times New Roman" w:hAnsi="Lato" w:cs="Times New Roman"/>
            <w:color w:val="006B99"/>
            <w:kern w:val="0"/>
            <w:u w:val="single"/>
            <w14:ligatures w14:val="none"/>
          </w:rPr>
          <w:t>Reading Lists Onboarding</w:t>
        </w:r>
      </w:hyperlink>
      <w:r w:rsidRPr="001A3EEC">
        <w:rPr>
          <w:rFonts w:ascii="Lato" w:eastAsia="Times New Roman" w:hAnsi="Lato" w:cs="Times New Roman"/>
          <w:color w:val="212322"/>
          <w:kern w:val="0"/>
          <w14:ligatures w14:val="none"/>
        </w:rPr>
        <w:t> video for a brief walkthrough of how to access and navigate your lists. The </w:t>
      </w:r>
      <w:hyperlink r:id="rId7" w:tgtFrame="_blank" w:history="1">
        <w:r w:rsidRPr="001A3EEC">
          <w:rPr>
            <w:rFonts w:ascii="Lato" w:eastAsia="Times New Roman" w:hAnsi="Lato" w:cs="Times New Roman"/>
            <w:color w:val="006B99"/>
            <w:kern w:val="0"/>
            <w:u w:val="single"/>
            <w14:ligatures w14:val="none"/>
          </w:rPr>
          <w:t>Reading List Guide</w:t>
        </w:r>
      </w:hyperlink>
      <w:r w:rsidRPr="001A3EEC">
        <w:rPr>
          <w:rFonts w:ascii="Lato" w:eastAsia="Times New Roman" w:hAnsi="Lato" w:cs="Times New Roman"/>
          <w:color w:val="212322"/>
          <w:kern w:val="0"/>
          <w14:ligatures w14:val="none"/>
        </w:rPr>
        <w:t> can also help you navigate your reading lists.</w:t>
      </w:r>
    </w:p>
    <w:p w:rsidR="001A3EEC" w:rsidRPr="001A3EEC" w:rsidRDefault="001A3EEC" w:rsidP="001A3EEC">
      <w:pPr>
        <w:shd w:val="clear" w:color="auto" w:fill="FFFFFF"/>
        <w:spacing w:before="90" w:after="300" w:line="240" w:lineRule="auto"/>
        <w:rPr>
          <w:rFonts w:ascii="Lato" w:eastAsia="Times New Roman" w:hAnsi="Lato" w:cs="Times New Roman"/>
          <w:color w:val="212322"/>
          <w:kern w:val="0"/>
          <w14:ligatures w14:val="none"/>
        </w:rPr>
      </w:pPr>
      <w:r w:rsidRPr="001A3EEC">
        <w:rPr>
          <w:rFonts w:ascii="Lato" w:eastAsia="Times New Roman" w:hAnsi="Lato" w:cs="Times New Roman"/>
          <w:b/>
          <w:bCs/>
          <w:color w:val="212322"/>
          <w:kern w:val="0"/>
          <w14:ligatures w14:val="none"/>
        </w:rPr>
        <w:t>Note:</w:t>
      </w:r>
      <w:r w:rsidRPr="001A3EEC">
        <w:rPr>
          <w:rFonts w:ascii="Lato" w:eastAsia="Times New Roman" w:hAnsi="Lato" w:cs="Times New Roman"/>
          <w:color w:val="212322"/>
          <w:kern w:val="0"/>
          <w14:ligatures w14:val="none"/>
        </w:rPr>
        <w:t> Although you can export citations from the readings in your reading lists to use in your assessments, citations in the reading lists may not be in proper APA format. Use </w:t>
      </w:r>
      <w:hyperlink r:id="rId8" w:tgtFrame="_blank" w:history="1">
        <w:r w:rsidRPr="001A3EEC">
          <w:rPr>
            <w:rFonts w:ascii="Lato" w:eastAsia="Times New Roman" w:hAnsi="Lato" w:cs="Times New Roman"/>
            <w:color w:val="006B99"/>
            <w:kern w:val="0"/>
            <w:u w:val="single"/>
            <w14:ligatures w14:val="none"/>
          </w:rPr>
          <w:t>Academic Writer</w:t>
        </w:r>
      </w:hyperlink>
      <w:r w:rsidRPr="001A3EEC">
        <w:rPr>
          <w:rFonts w:ascii="Lato" w:eastAsia="Times New Roman" w:hAnsi="Lato" w:cs="Times New Roman"/>
          <w:color w:val="212322"/>
          <w:kern w:val="0"/>
          <w14:ligatures w14:val="none"/>
        </w:rPr>
        <w:t> for guidance in citing sources and formatting your paper in proper APA style. See the </w:t>
      </w:r>
      <w:hyperlink r:id="rId9" w:tgtFrame="_blank" w:history="1">
        <w:r w:rsidRPr="001A3EEC">
          <w:rPr>
            <w:rFonts w:ascii="Lato" w:eastAsia="Times New Roman" w:hAnsi="Lato" w:cs="Times New Roman"/>
            <w:color w:val="006B99"/>
            <w:kern w:val="0"/>
            <w:u w:val="single"/>
            <w14:ligatures w14:val="none"/>
          </w:rPr>
          <w:t>Writing Center</w:t>
        </w:r>
      </w:hyperlink>
      <w:r w:rsidRPr="001A3EEC">
        <w:rPr>
          <w:rFonts w:ascii="Lato" w:eastAsia="Times New Roman" w:hAnsi="Lato" w:cs="Times New Roman"/>
          <w:color w:val="212322"/>
          <w:kern w:val="0"/>
          <w14:ligatures w14:val="none"/>
        </w:rPr>
        <w:t> for more APA resources specific to your degree level.    </w:t>
      </w:r>
    </w:p>
    <w:p w:rsidR="001A3EEC" w:rsidRPr="001A3EEC" w:rsidRDefault="001A3EEC" w:rsidP="001A3EEC">
      <w:pPr>
        <w:shd w:val="clear" w:color="auto" w:fill="FFFFFF"/>
        <w:spacing w:before="100" w:beforeAutospacing="1" w:after="100" w:afterAutospacing="1" w:line="450" w:lineRule="atLeast"/>
        <w:outlineLvl w:val="1"/>
        <w:rPr>
          <w:rFonts w:ascii="Lato" w:eastAsia="Times New Roman" w:hAnsi="Lato" w:cs="Times New Roman"/>
          <w:b/>
          <w:bCs/>
          <w:color w:val="212322"/>
          <w:kern w:val="0"/>
          <w:sz w:val="42"/>
          <w:szCs w:val="42"/>
          <w14:ligatures w14:val="none"/>
        </w:rPr>
      </w:pPr>
      <w:r w:rsidRPr="001A3EEC">
        <w:rPr>
          <w:rFonts w:ascii="Lato" w:eastAsia="Times New Roman" w:hAnsi="Lato" w:cs="Times New Roman"/>
          <w:b/>
          <w:bCs/>
          <w:color w:val="212322"/>
          <w:kern w:val="0"/>
          <w:sz w:val="42"/>
          <w:szCs w:val="42"/>
          <w14:ligatures w14:val="none"/>
        </w:rPr>
        <w:t>Course Competencies</w:t>
      </w:r>
    </w:p>
    <w:p w:rsidR="001A3EEC" w:rsidRPr="001A3EEC" w:rsidRDefault="001A3EEC" w:rsidP="001A3EEC">
      <w:pPr>
        <w:shd w:val="clear" w:color="auto" w:fill="FFFFFF"/>
        <w:spacing w:before="90" w:after="300" w:line="240" w:lineRule="auto"/>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To successfully complete this course, you will be expected to:</w:t>
      </w:r>
    </w:p>
    <w:p w:rsidR="001A3EEC" w:rsidRPr="001A3EEC" w:rsidRDefault="001A3EEC" w:rsidP="001A3EEC">
      <w:pPr>
        <w:numPr>
          <w:ilvl w:val="0"/>
          <w:numId w:val="1"/>
        </w:numPr>
        <w:shd w:val="clear" w:color="auto" w:fill="FFFFFF"/>
        <w:spacing w:before="100" w:beforeAutospacing="1" w:after="150" w:line="240" w:lineRule="auto"/>
        <w:ind w:left="1545"/>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Describe the effects of culture, ethnicity, and diversity on the human experience.</w:t>
      </w:r>
    </w:p>
    <w:p w:rsidR="001A3EEC" w:rsidRPr="001A3EEC" w:rsidRDefault="001A3EEC" w:rsidP="001A3EEC">
      <w:pPr>
        <w:numPr>
          <w:ilvl w:val="0"/>
          <w:numId w:val="1"/>
        </w:numPr>
        <w:shd w:val="clear" w:color="auto" w:fill="FFFFFF"/>
        <w:spacing w:before="100" w:beforeAutospacing="1" w:after="150" w:line="240" w:lineRule="auto"/>
        <w:ind w:left="1545"/>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Describe the relationship between common fallacies in thinking and inaccurate conclusions.</w:t>
      </w:r>
    </w:p>
    <w:p w:rsidR="001A3EEC" w:rsidRPr="001A3EEC" w:rsidRDefault="001A3EEC" w:rsidP="001A3EEC">
      <w:pPr>
        <w:numPr>
          <w:ilvl w:val="0"/>
          <w:numId w:val="1"/>
        </w:numPr>
        <w:shd w:val="clear" w:color="auto" w:fill="FFFFFF"/>
        <w:spacing w:before="100" w:beforeAutospacing="1" w:after="150" w:line="240" w:lineRule="auto"/>
        <w:ind w:left="1545"/>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Describe the potential for prejudice and discrimination in oneself and others.</w:t>
      </w:r>
    </w:p>
    <w:p w:rsidR="001A3EEC" w:rsidRPr="001A3EEC" w:rsidRDefault="001A3EEC" w:rsidP="001A3EEC">
      <w:pPr>
        <w:numPr>
          <w:ilvl w:val="0"/>
          <w:numId w:val="1"/>
        </w:numPr>
        <w:shd w:val="clear" w:color="auto" w:fill="FFFFFF"/>
        <w:spacing w:before="100" w:beforeAutospacing="1" w:after="150" w:line="240" w:lineRule="auto"/>
        <w:ind w:left="1545"/>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Describe the relationship between culture, value, bias and misunderstandings in communication.</w:t>
      </w:r>
    </w:p>
    <w:p w:rsidR="001A3EEC" w:rsidRPr="001A3EEC" w:rsidRDefault="001A3EEC" w:rsidP="001A3EEC">
      <w:pPr>
        <w:numPr>
          <w:ilvl w:val="0"/>
          <w:numId w:val="1"/>
        </w:numPr>
        <w:shd w:val="clear" w:color="auto" w:fill="FFFFFF"/>
        <w:spacing w:before="100" w:beforeAutospacing="1" w:after="150" w:line="240" w:lineRule="auto"/>
        <w:ind w:left="1545"/>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Describe the importance of working effectively in diverse work environments.</w:t>
      </w:r>
    </w:p>
    <w:p w:rsidR="001A3EEC" w:rsidRPr="001A3EEC" w:rsidRDefault="001A3EEC" w:rsidP="001A3EEC">
      <w:pPr>
        <w:numPr>
          <w:ilvl w:val="0"/>
          <w:numId w:val="1"/>
        </w:numPr>
        <w:shd w:val="clear" w:color="auto" w:fill="FFFFFF"/>
        <w:spacing w:before="100" w:beforeAutospacing="1" w:after="150" w:line="240" w:lineRule="auto"/>
        <w:ind w:left="1545"/>
        <w:rPr>
          <w:rFonts w:ascii="Lato" w:eastAsia="Times New Roman" w:hAnsi="Lato" w:cs="Times New Roman"/>
          <w:color w:val="212322"/>
          <w:kern w:val="0"/>
          <w14:ligatures w14:val="none"/>
        </w:rPr>
      </w:pPr>
    </w:p>
    <w:p w:rsidR="001A3EEC" w:rsidRPr="001A3EEC" w:rsidRDefault="001A3EEC" w:rsidP="001A3EEC">
      <w:pPr>
        <w:numPr>
          <w:ilvl w:val="0"/>
          <w:numId w:val="1"/>
        </w:numPr>
        <w:shd w:val="clear" w:color="auto" w:fill="FFFFFF"/>
        <w:spacing w:before="100" w:beforeAutospacing="1" w:after="150" w:line="240" w:lineRule="auto"/>
        <w:ind w:left="1545"/>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Write using a clear purpose, organization, tone, and sentence structure</w:t>
      </w:r>
    </w:p>
    <w:p w:rsidR="001A3EEC" w:rsidRPr="001A3EEC" w:rsidRDefault="001A3EEC" w:rsidP="001A3EEC">
      <w:pPr>
        <w:numPr>
          <w:ilvl w:val="0"/>
          <w:numId w:val="1"/>
        </w:numPr>
        <w:shd w:val="clear" w:color="auto" w:fill="FFFFFF"/>
        <w:spacing w:beforeAutospacing="1" w:after="0" w:line="240" w:lineRule="auto"/>
        <w:ind w:left="1545"/>
        <w:rPr>
          <w:rFonts w:ascii="Lato" w:eastAsia="Times New Roman" w:hAnsi="Lato" w:cs="Times New Roman"/>
          <w:color w:val="212322"/>
          <w:kern w:val="0"/>
          <w14:ligatures w14:val="none"/>
        </w:rPr>
      </w:pPr>
      <w:r w:rsidRPr="001A3EEC">
        <w:rPr>
          <w:rFonts w:ascii="Lato" w:eastAsia="Times New Roman" w:hAnsi="Lato" w:cs="Times New Roman"/>
          <w:color w:val="212322"/>
          <w:kern w:val="0"/>
          <w14:ligatures w14:val="none"/>
        </w:rPr>
        <w:t xml:space="preserve">Here </w:t>
      </w:r>
      <w:proofErr w:type="gramStart"/>
      <w:r w:rsidRPr="001A3EEC">
        <w:rPr>
          <w:rFonts w:ascii="Lato" w:eastAsia="Times New Roman" w:hAnsi="Lato" w:cs="Times New Roman"/>
          <w:color w:val="212322"/>
          <w:kern w:val="0"/>
          <w14:ligatures w14:val="none"/>
        </w:rPr>
        <w:t>are</w:t>
      </w:r>
      <w:proofErr w:type="gramEnd"/>
      <w:r w:rsidRPr="001A3EEC">
        <w:rPr>
          <w:rFonts w:ascii="Lato" w:eastAsia="Times New Roman" w:hAnsi="Lato" w:cs="Times New Roman"/>
          <w:color w:val="212322"/>
          <w:kern w:val="0"/>
          <w14:ligatures w14:val="none"/>
        </w:rPr>
        <w:t xml:space="preserve"> the </w:t>
      </w:r>
      <w:proofErr w:type="gramStart"/>
      <w:r w:rsidRPr="001A3EEC">
        <w:rPr>
          <w:rFonts w:ascii="Lato" w:eastAsia="Times New Roman" w:hAnsi="Lato" w:cs="Times New Roman"/>
          <w:color w:val="212322"/>
          <w:kern w:val="0"/>
          <w14:ligatures w14:val="none"/>
        </w:rPr>
        <w:t>resources  </w:t>
      </w:r>
      <w:r w:rsidRPr="001A3EEC">
        <w:rPr>
          <w:rFonts w:ascii="Roboto" w:eastAsia="Times New Roman" w:hAnsi="Roboto" w:cs="Times New Roman"/>
          <w:color w:val="1C1C1C"/>
          <w:kern w:val="0"/>
          <w14:ligatures w14:val="none"/>
        </w:rPr>
        <w:t>Blaine</w:t>
      </w:r>
      <w:proofErr w:type="gramEnd"/>
      <w:r w:rsidRPr="001A3EEC">
        <w:rPr>
          <w:rFonts w:ascii="Roboto" w:eastAsia="Times New Roman" w:hAnsi="Roboto" w:cs="Times New Roman"/>
          <w:color w:val="1C1C1C"/>
          <w:kern w:val="0"/>
          <w14:ligatures w14:val="none"/>
        </w:rPr>
        <w:t>, B. E., &amp; Brenchley, K.J. M. (2020). </w:t>
      </w:r>
      <w:r w:rsidRPr="001A3EEC">
        <w:rPr>
          <w:rFonts w:ascii="Roboto" w:eastAsia="Times New Roman" w:hAnsi="Roboto" w:cs="Times New Roman"/>
          <w:i/>
          <w:iCs/>
          <w:color w:val="1C1C1C"/>
          <w:kern w:val="0"/>
          <w:bdr w:val="none" w:sz="0" w:space="0" w:color="auto" w:frame="1"/>
          <w14:ligatures w14:val="none"/>
        </w:rPr>
        <w:t>Understanding the Psychology of Diversity</w:t>
      </w:r>
      <w:r w:rsidRPr="001A3EEC">
        <w:rPr>
          <w:rFonts w:ascii="Roboto" w:eastAsia="Times New Roman" w:hAnsi="Roboto" w:cs="Times New Roman"/>
          <w:color w:val="1C1C1C"/>
          <w:kern w:val="0"/>
          <w14:ligatures w14:val="none"/>
        </w:rPr>
        <w:t> (4th ed.). SAGE Publications, Inc. (US). </w:t>
      </w:r>
    </w:p>
    <w:p w:rsidR="00733404" w:rsidRDefault="00733404"/>
    <w:sectPr w:rsidR="00733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15FAB"/>
    <w:multiLevelType w:val="multilevel"/>
    <w:tmpl w:val="C262A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0785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EEC"/>
    <w:rsid w:val="00054885"/>
    <w:rsid w:val="000A21F1"/>
    <w:rsid w:val="001A3EEC"/>
    <w:rsid w:val="001B27A8"/>
    <w:rsid w:val="001E4167"/>
    <w:rsid w:val="00392A23"/>
    <w:rsid w:val="0040695B"/>
    <w:rsid w:val="00714DD7"/>
    <w:rsid w:val="00733404"/>
    <w:rsid w:val="00790C2E"/>
    <w:rsid w:val="00D35D34"/>
    <w:rsid w:val="00E2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C657746-971F-9D43-8615-FC289F77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E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A3E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3E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3E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3E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3E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E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E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E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E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A3E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3E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3E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3E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3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EEC"/>
    <w:rPr>
      <w:rFonts w:eastAsiaTheme="majorEastAsia" w:cstheme="majorBidi"/>
      <w:color w:val="272727" w:themeColor="text1" w:themeTint="D8"/>
    </w:rPr>
  </w:style>
  <w:style w:type="paragraph" w:styleId="Title">
    <w:name w:val="Title"/>
    <w:basedOn w:val="Normal"/>
    <w:next w:val="Normal"/>
    <w:link w:val="TitleChar"/>
    <w:uiPriority w:val="10"/>
    <w:qFormat/>
    <w:rsid w:val="001A3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E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EEC"/>
    <w:pPr>
      <w:spacing w:before="160"/>
      <w:jc w:val="center"/>
    </w:pPr>
    <w:rPr>
      <w:i/>
      <w:iCs/>
      <w:color w:val="404040" w:themeColor="text1" w:themeTint="BF"/>
    </w:rPr>
  </w:style>
  <w:style w:type="character" w:customStyle="1" w:styleId="QuoteChar">
    <w:name w:val="Quote Char"/>
    <w:basedOn w:val="DefaultParagraphFont"/>
    <w:link w:val="Quote"/>
    <w:uiPriority w:val="29"/>
    <w:rsid w:val="001A3EEC"/>
    <w:rPr>
      <w:i/>
      <w:iCs/>
      <w:color w:val="404040" w:themeColor="text1" w:themeTint="BF"/>
    </w:rPr>
  </w:style>
  <w:style w:type="paragraph" w:styleId="ListParagraph">
    <w:name w:val="List Paragraph"/>
    <w:basedOn w:val="Normal"/>
    <w:uiPriority w:val="34"/>
    <w:qFormat/>
    <w:rsid w:val="001A3EEC"/>
    <w:pPr>
      <w:ind w:left="720"/>
      <w:contextualSpacing/>
    </w:pPr>
  </w:style>
  <w:style w:type="character" w:styleId="IntenseEmphasis">
    <w:name w:val="Intense Emphasis"/>
    <w:basedOn w:val="DefaultParagraphFont"/>
    <w:uiPriority w:val="21"/>
    <w:qFormat/>
    <w:rsid w:val="001A3EEC"/>
    <w:rPr>
      <w:i/>
      <w:iCs/>
      <w:color w:val="2F5496" w:themeColor="accent1" w:themeShade="BF"/>
    </w:rPr>
  </w:style>
  <w:style w:type="paragraph" w:styleId="IntenseQuote">
    <w:name w:val="Intense Quote"/>
    <w:basedOn w:val="Normal"/>
    <w:next w:val="Normal"/>
    <w:link w:val="IntenseQuoteChar"/>
    <w:uiPriority w:val="30"/>
    <w:qFormat/>
    <w:rsid w:val="001A3E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3EEC"/>
    <w:rPr>
      <w:i/>
      <w:iCs/>
      <w:color w:val="2F5496" w:themeColor="accent1" w:themeShade="BF"/>
    </w:rPr>
  </w:style>
  <w:style w:type="character" w:styleId="IntenseReference">
    <w:name w:val="Intense Reference"/>
    <w:basedOn w:val="DefaultParagraphFont"/>
    <w:uiPriority w:val="32"/>
    <w:qFormat/>
    <w:rsid w:val="001A3EEC"/>
    <w:rPr>
      <w:b/>
      <w:bCs/>
      <w:smallCaps/>
      <w:color w:val="2F5496" w:themeColor="accent1" w:themeShade="BF"/>
      <w:spacing w:val="5"/>
    </w:rPr>
  </w:style>
  <w:style w:type="paragraph" w:styleId="NormalWeb">
    <w:name w:val="Normal (Web)"/>
    <w:basedOn w:val="Normal"/>
    <w:uiPriority w:val="99"/>
    <w:semiHidden/>
    <w:unhideWhenUsed/>
    <w:rsid w:val="001A3EE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1A3EEC"/>
    <w:rPr>
      <w:color w:val="0000FF"/>
      <w:u w:val="single"/>
    </w:rPr>
  </w:style>
  <w:style w:type="character" w:styleId="Strong">
    <w:name w:val="Strong"/>
    <w:basedOn w:val="DefaultParagraphFont"/>
    <w:uiPriority w:val="22"/>
    <w:qFormat/>
    <w:rsid w:val="001A3EEC"/>
    <w:rPr>
      <w:b/>
      <w:bCs/>
    </w:rPr>
  </w:style>
  <w:style w:type="character" w:styleId="Emphasis">
    <w:name w:val="Emphasis"/>
    <w:basedOn w:val="DefaultParagraphFont"/>
    <w:uiPriority w:val="20"/>
    <w:qFormat/>
    <w:rsid w:val="001A3E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t.strategiced.com/redirect?linkid=4472" TargetMode="External"/><Relationship Id="rId3" Type="http://schemas.openxmlformats.org/officeDocument/2006/relationships/settings" Target="settings.xml"/><Relationship Id="rId7" Type="http://schemas.openxmlformats.org/officeDocument/2006/relationships/hyperlink" Target="https://capellauniversity.libguides.com/CourseReading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t.strategiced.com/redirect?linkid=7460" TargetMode="External"/><Relationship Id="rId11" Type="http://schemas.openxmlformats.org/officeDocument/2006/relationships/theme" Target="theme/theme1.xml"/><Relationship Id="rId5" Type="http://schemas.openxmlformats.org/officeDocument/2006/relationships/hyperlink" Target="https://capella.alma.exlibrisgroup.com/leganto/public/01CAPELLA_INST/lists/2740276890006731?auth=SA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t.strategiced.com/redirect?linkid=15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2026-06-09T03:58:00Z</dcterms:created>
  <dcterms:modified xsi:type="dcterms:W3CDTF">2026-06-09T04:00:00Z</dcterms:modified>
</cp:coreProperties>
</file>